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A703" w14:textId="77777777" w:rsidR="00BC5FE5" w:rsidRPr="002C5655" w:rsidRDefault="00C342B5">
      <w:pPr>
        <w:rPr>
          <w:rFonts w:ascii="Arial" w:hAnsi="Arial" w:cs="Arial"/>
          <w:sz w:val="24"/>
          <w:szCs w:val="24"/>
        </w:rPr>
      </w:pPr>
      <w:r w:rsidRPr="002C5655">
        <w:fldChar w:fldCharType="begin"/>
      </w:r>
      <w:r w:rsidRPr="002C5655">
        <w:rPr>
          <w:rFonts w:ascii="Arial" w:hAnsi="Arial" w:cs="Arial"/>
          <w:sz w:val="24"/>
          <w:szCs w:val="24"/>
        </w:rPr>
        <w:instrText xml:space="preserve"> HYPERLINK "https://your-teachers.ru/essays/many-young-people-go-to-university-after-leaving-school-however-a-number" </w:instrText>
      </w:r>
      <w:r w:rsidRPr="002C5655">
        <w:fldChar w:fldCharType="separate"/>
      </w:r>
      <w:r w:rsidR="00052E2F"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Many young people go to university after leaving school. However, a number of school-leavers feel </w:t>
      </w:r>
      <w:proofErr w:type="gramStart"/>
      <w:r w:rsidR="00052E2F"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that university is not for them and choose</w:t>
      </w:r>
      <w:proofErr w:type="gramEnd"/>
      <w:r w:rsidR="00052E2F"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not to go.</w:t>
      </w:r>
      <w:r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47440677" w14:textId="77777777" w:rsidR="00052E2F" w:rsidRPr="002C5655" w:rsidRDefault="00052E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5655" w:rsidRPr="002C5655" w14:paraId="5531CA96" w14:textId="77777777" w:rsidTr="00D97753">
        <w:tc>
          <w:tcPr>
            <w:tcW w:w="4672" w:type="dxa"/>
          </w:tcPr>
          <w:p w14:paraId="17B8DE0C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65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is very important to go to university after school. </w:t>
            </w:r>
          </w:p>
        </w:tc>
        <w:tc>
          <w:tcPr>
            <w:tcW w:w="4673" w:type="dxa"/>
          </w:tcPr>
          <w:p w14:paraId="2A2B2B88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На мой взгляд, очень важно идти в университет после школы.</w:t>
            </w:r>
          </w:p>
        </w:tc>
      </w:tr>
      <w:tr w:rsidR="002C5655" w:rsidRPr="002C5655" w14:paraId="17473C75" w14:textId="77777777" w:rsidTr="00D97753">
        <w:tc>
          <w:tcPr>
            <w:tcW w:w="4672" w:type="dxa"/>
          </w:tcPr>
          <w:p w14:paraId="7235AF96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65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 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knowledge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one could obtain there can help him or her to get a good job in the future.</w:t>
            </w:r>
          </w:p>
        </w:tc>
        <w:tc>
          <w:tcPr>
            <w:tcW w:w="4673" w:type="dxa"/>
          </w:tcPr>
          <w:p w14:paraId="109DF831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Прежде всего, знание, которое можно получить там, может помочь ему или ей получить хорошую работу в будущем.</w:t>
            </w:r>
          </w:p>
        </w:tc>
      </w:tr>
      <w:tr w:rsidR="002C5655" w:rsidRPr="002C5655" w14:paraId="19CEA81E" w14:textId="77777777" w:rsidTr="00D97753">
        <w:tc>
          <w:tcPr>
            <w:tcW w:w="4672" w:type="dxa"/>
          </w:tcPr>
          <w:p w14:paraId="22E70103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65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helps one get a better understanding of how things work in life and society.</w:t>
            </w:r>
          </w:p>
        </w:tc>
        <w:tc>
          <w:tcPr>
            <w:tcW w:w="4673" w:type="dxa"/>
          </w:tcPr>
          <w:p w14:paraId="131EA5E3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Например, это помогает лучше понять, как все работает в жизни и обществе.</w:t>
            </w:r>
          </w:p>
        </w:tc>
      </w:tr>
      <w:tr w:rsidR="002C5655" w:rsidRPr="002C5655" w14:paraId="318E5E14" w14:textId="77777777" w:rsidTr="00D97753">
        <w:tc>
          <w:tcPr>
            <w:tcW w:w="4672" w:type="dxa"/>
          </w:tcPr>
          <w:p w14:paraId="281458A6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65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some of the best 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friendships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or relationships start at universities.</w:t>
            </w:r>
          </w:p>
        </w:tc>
        <w:tc>
          <w:tcPr>
            <w:tcW w:w="4673" w:type="dxa"/>
          </w:tcPr>
          <w:p w14:paraId="2F99924D" w14:textId="4C5E2CFD" w:rsidR="002C5655" w:rsidRPr="002C5655" w:rsidRDefault="002C5655" w:rsidP="00D97753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Во-вторых, некоторые из</w:t>
            </w:r>
            <w:r w:rsidR="00C342B5">
              <w:rPr>
                <w:rFonts w:ascii="Arial" w:hAnsi="Arial" w:cs="Arial"/>
                <w:sz w:val="24"/>
                <w:szCs w:val="24"/>
              </w:rPr>
              <w:t xml:space="preserve"> лучших</w:t>
            </w:r>
            <w:r w:rsidRPr="002C5655">
              <w:rPr>
                <w:rFonts w:ascii="Arial" w:hAnsi="Arial" w:cs="Arial"/>
                <w:sz w:val="24"/>
                <w:szCs w:val="24"/>
              </w:rPr>
              <w:t xml:space="preserve"> дружб или отношений начинаются в университетах.</w:t>
            </w:r>
          </w:p>
        </w:tc>
      </w:tr>
      <w:tr w:rsidR="002C5655" w:rsidRPr="002C5655" w14:paraId="21961615" w14:textId="77777777" w:rsidTr="00D97753">
        <w:tc>
          <w:tcPr>
            <w:tcW w:w="4672" w:type="dxa"/>
          </w:tcPr>
          <w:p w14:paraId="3DBBF165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65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some people meet their future husbands and wives there or start up a great project.</w:t>
            </w:r>
          </w:p>
        </w:tc>
        <w:tc>
          <w:tcPr>
            <w:tcW w:w="4673" w:type="dxa"/>
          </w:tcPr>
          <w:p w14:paraId="6E287825" w14:textId="5546C270" w:rsidR="002C5655" w:rsidRPr="002C5655" w:rsidRDefault="002C5655" w:rsidP="00C342B5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 xml:space="preserve">Например, некоторые люди встречают там своих будущих мужей и жен или </w:t>
            </w:r>
            <w:r w:rsidR="00C342B5">
              <w:rPr>
                <w:rFonts w:ascii="Arial" w:hAnsi="Arial" w:cs="Arial"/>
                <w:sz w:val="24"/>
                <w:szCs w:val="24"/>
              </w:rPr>
              <w:t>начинают</w:t>
            </w:r>
            <w:r w:rsidRPr="002C5655">
              <w:rPr>
                <w:rFonts w:ascii="Arial" w:hAnsi="Arial" w:cs="Arial"/>
                <w:sz w:val="24"/>
                <w:szCs w:val="24"/>
              </w:rPr>
              <w:t xml:space="preserve"> отличный проект.</w:t>
            </w:r>
          </w:p>
        </w:tc>
      </w:tr>
      <w:tr w:rsidR="002C5655" w:rsidRPr="002C5655" w14:paraId="6E8BF4E7" w14:textId="77777777" w:rsidTr="00D97753">
        <w:tc>
          <w:tcPr>
            <w:tcW w:w="4672" w:type="dxa"/>
          </w:tcPr>
          <w:p w14:paraId="15D9FA2D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65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as people get older they think of their university years as the 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best times of their life</w:t>
            </w:r>
            <w:r w:rsidRPr="002C565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665F3BF4" w14:textId="77777777" w:rsidR="002C5655" w:rsidRPr="002C5655" w:rsidRDefault="002C5655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Более того, когда люди становятся старше, они считают свои университетские годы лучшими в своей жизни.</w:t>
            </w:r>
          </w:p>
        </w:tc>
      </w:tr>
    </w:tbl>
    <w:p w14:paraId="0A3F2607" w14:textId="77777777" w:rsidR="002C5655" w:rsidRDefault="002C5655">
      <w:pPr>
        <w:rPr>
          <w:rFonts w:ascii="Arial" w:hAnsi="Arial" w:cs="Arial"/>
          <w:sz w:val="24"/>
          <w:szCs w:val="24"/>
        </w:rPr>
      </w:pPr>
    </w:p>
    <w:p w14:paraId="43105D57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65D9A1BA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91E5594" w14:textId="2E317ABC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4BC5F604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47BDCD6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ED3A801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C2EA1C2" w14:textId="48A96460" w:rsidR="002422C5" w:rsidRPr="002C5655" w:rsidRDefault="002422C5" w:rsidP="002422C5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2422C5" w:rsidRPr="002C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2F"/>
    <w:rsid w:val="00052E2F"/>
    <w:rsid w:val="00142753"/>
    <w:rsid w:val="002422C5"/>
    <w:rsid w:val="002C5655"/>
    <w:rsid w:val="00424BF8"/>
    <w:rsid w:val="00912A12"/>
    <w:rsid w:val="00C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C3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E2F"/>
    <w:rPr>
      <w:b/>
      <w:bCs/>
    </w:rPr>
  </w:style>
  <w:style w:type="table" w:styleId="TableGrid">
    <w:name w:val="Table Grid"/>
    <w:basedOn w:val="TableNormal"/>
    <w:uiPriority w:val="39"/>
    <w:rsid w:val="000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2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E2F"/>
    <w:rPr>
      <w:b/>
      <w:bCs/>
    </w:rPr>
  </w:style>
  <w:style w:type="table" w:styleId="TableGrid">
    <w:name w:val="Table Grid"/>
    <w:basedOn w:val="TableNormal"/>
    <w:uiPriority w:val="39"/>
    <w:rsid w:val="000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2020-03-24T14:20:00Z</dcterms:created>
  <dcterms:modified xsi:type="dcterms:W3CDTF">2020-05-04T11:32:00Z</dcterms:modified>
</cp:coreProperties>
</file>